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Wynajem mieszkania dla studenta czyli gdzie zamieszkać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to serce Polski. Duże miasto zlokalizowane w sercu małopolski daje mnóstwo możliwości dla młodych - w szczególności studentów.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tutaj wielu z nich rozpoczyna swoją karierę edukacyjną i, po raz pierwszy, mieszka z dala od domu rodzinnego. Nowe, obce miejsce często odbiega od pierwotnej wizji - źle skomunikowane, drogie i nie spełniające standardów.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czy akademik?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jednak pamiętać, że w</w:t>
      </w:r>
      <w:r>
        <w:rPr>
          <w:rFonts w:ascii="calibri" w:hAnsi="calibri" w:eastAsia="calibri" w:cs="calibri"/>
          <w:sz w:val="24"/>
          <w:szCs w:val="24"/>
        </w:rPr>
        <w:t xml:space="preserve">ynajem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dla studenta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musi ograniczać się jedynie do pomocy właścicieli mieszkań prywatnych. Równie dobrym pomysłem jest zamieszkanie w akademiku. Nie należy jednak ograniczać się do placówek publicznych. Innowacyjny, pierwszy taki projekt w Krakowie umożliwia studentom wynajęcie wybranego pokoju w stałej opłacie abonamentowej spokojnego i przyjaznego miejsca do pracy i wypoczynku.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Wynajem mieszkania dla studenta w Krakowie - postaw na proste zasady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wikłać się w skomplikowane umowy, zawrzyj klarowne zobowiązanie, wybierz pokój i liczbę współtowarzyszy oraz zdecyduj który plan finansowy jest dla Ciebie najbardziej korzystny. </w:t>
      </w:r>
      <w:r>
        <w:rPr>
          <w:rFonts w:ascii="calibri" w:hAnsi="calibri" w:eastAsia="calibri" w:cs="calibri"/>
          <w:sz w:val="24"/>
          <w:szCs w:val="24"/>
          <w:b/>
        </w:rPr>
        <w:t xml:space="preserve">Wynajem mieszkania dla studenta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Krakowie</w:t>
      </w:r>
      <w:r>
        <w:rPr>
          <w:rFonts w:ascii="calibri" w:hAnsi="calibri" w:eastAsia="calibri" w:cs="calibri"/>
          <w:sz w:val="24"/>
          <w:szCs w:val="24"/>
        </w:rPr>
        <w:t xml:space="preserve"> to prosta i klarowna procedura, która nie powinna pokrzyżować Twoich planów edukacyjnych.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2026-09-23T01:11:15+02:00</dcterms:created>
  <dcterms:modified xsi:type="dcterms:W3CDTF">2026-09-23T01:11:15+02:00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